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2F" w:rsidRPr="00E7452F" w:rsidRDefault="00E7452F" w:rsidP="00E7452F">
      <w:pPr>
        <w:pStyle w:val="Default"/>
        <w:rPr>
          <w:b/>
        </w:rPr>
      </w:pPr>
    </w:p>
    <w:p w:rsidR="00E7452F" w:rsidRPr="00E7452F" w:rsidRDefault="00E7452F" w:rsidP="00E7452F">
      <w:pPr>
        <w:rPr>
          <w:b/>
          <w:iCs/>
          <w:sz w:val="23"/>
          <w:szCs w:val="23"/>
        </w:rPr>
      </w:pPr>
      <w:r w:rsidRPr="00E7452F">
        <w:rPr>
          <w:b/>
          <w:iCs/>
          <w:sz w:val="23"/>
          <w:szCs w:val="23"/>
        </w:rPr>
        <w:t>Colloquio Propedeutico di Regia 202</w:t>
      </w:r>
      <w:r w:rsidRPr="00E7452F">
        <w:rPr>
          <w:b/>
          <w:iCs/>
          <w:sz w:val="23"/>
          <w:szCs w:val="23"/>
        </w:rPr>
        <w:t>5</w:t>
      </w:r>
      <w:r w:rsidRPr="00E7452F">
        <w:rPr>
          <w:b/>
          <w:iCs/>
          <w:sz w:val="23"/>
          <w:szCs w:val="23"/>
        </w:rPr>
        <w:t>-2</w:t>
      </w:r>
      <w:r w:rsidRPr="00E7452F">
        <w:rPr>
          <w:b/>
          <w:iCs/>
          <w:sz w:val="23"/>
          <w:szCs w:val="23"/>
        </w:rPr>
        <w:t>6</w:t>
      </w:r>
      <w:r w:rsidRPr="00E7452F">
        <w:rPr>
          <w:b/>
          <w:iCs/>
          <w:sz w:val="23"/>
          <w:szCs w:val="23"/>
        </w:rPr>
        <w:t xml:space="preserve">. Civica Scuola di Teatro Paolo Grassi </w:t>
      </w:r>
    </w:p>
    <w:p w:rsidR="00E7452F" w:rsidRPr="00E7452F" w:rsidRDefault="00E7452F" w:rsidP="00E7452F">
      <w:pPr>
        <w:rPr>
          <w:iCs/>
          <w:sz w:val="23"/>
          <w:szCs w:val="23"/>
        </w:rPr>
      </w:pPr>
      <w:r w:rsidRPr="00E7452F">
        <w:rPr>
          <w:iCs/>
          <w:sz w:val="23"/>
          <w:szCs w:val="23"/>
        </w:rPr>
        <w:t xml:space="preserve">Ai candidati è richiesto di scegliere uno tra i seguenti testi e di formulare liberamente un’idea/visione registica del testo scelto. Durante il colloquio sarà richiesto di raccontare in maniera sintetica e chiara questa idea/visione di cui si approfondiranno suggestioni e immaginario. </w:t>
      </w:r>
    </w:p>
    <w:p w:rsidR="00E7452F" w:rsidRPr="00E7452F" w:rsidRDefault="00E7452F" w:rsidP="00E7452F">
      <w:pPr>
        <w:rPr>
          <w:iCs/>
          <w:sz w:val="23"/>
          <w:szCs w:val="23"/>
        </w:rPr>
      </w:pPr>
      <w:r w:rsidRPr="00E7452F">
        <w:rPr>
          <w:iCs/>
          <w:sz w:val="23"/>
          <w:szCs w:val="23"/>
        </w:rPr>
        <w:t xml:space="preserve">Ai candidati è richiesto inoltre di produrre un testo scritto (massimo una pagina) da consegnare al momento del colloquio, in cui vi sia sintetizzata e spiegata l’idea/visione di cui si parlerà. </w:t>
      </w:r>
    </w:p>
    <w:p w:rsidR="00E7452F" w:rsidRDefault="00E7452F" w:rsidP="00E7452F">
      <w:pPr>
        <w:rPr>
          <w:rFonts w:eastAsia="Times New Roman"/>
        </w:rPr>
      </w:pPr>
      <w:r w:rsidRPr="00E7452F">
        <w:rPr>
          <w:rFonts w:eastAsia="Times New Roman"/>
        </w:rPr>
        <w:t>I testi fra i qu</w:t>
      </w:r>
      <w:r>
        <w:rPr>
          <w:rFonts w:eastAsia="Times New Roman"/>
        </w:rPr>
        <w:t>ali è possibile scegliere sono:</w:t>
      </w:r>
    </w:p>
    <w:p w:rsidR="00E7452F" w:rsidRPr="00E7452F" w:rsidRDefault="00E7452F" w:rsidP="00E7452F">
      <w:pPr>
        <w:pStyle w:val="Paragrafoelenco"/>
        <w:numPr>
          <w:ilvl w:val="0"/>
          <w:numId w:val="3"/>
        </w:numPr>
        <w:rPr>
          <w:rFonts w:eastAsia="Times New Roman"/>
        </w:rPr>
      </w:pPr>
      <w:r w:rsidRPr="00E7452F">
        <w:rPr>
          <w:rFonts w:eastAsia="Times New Roman"/>
        </w:rPr>
        <w:t>Edipo Re di Sofocle</w:t>
      </w:r>
    </w:p>
    <w:p w:rsidR="00E7452F" w:rsidRPr="00E7452F" w:rsidRDefault="00E7452F" w:rsidP="00E7452F">
      <w:pPr>
        <w:pStyle w:val="Paragrafoelenco"/>
        <w:numPr>
          <w:ilvl w:val="0"/>
          <w:numId w:val="3"/>
        </w:numPr>
        <w:rPr>
          <w:rFonts w:eastAsia="Times New Roman"/>
        </w:rPr>
      </w:pPr>
      <w:r w:rsidRPr="00E7452F">
        <w:rPr>
          <w:rFonts w:eastAsia="Times New Roman"/>
        </w:rPr>
        <w:t>Otello</w:t>
      </w:r>
      <w:r w:rsidRPr="00E7452F">
        <w:rPr>
          <w:rFonts w:eastAsia="Times New Roman"/>
        </w:rPr>
        <w:t xml:space="preserve"> di William Shakespeare</w:t>
      </w:r>
    </w:p>
    <w:p w:rsidR="00E7452F" w:rsidRPr="00E7452F" w:rsidRDefault="00E7452F" w:rsidP="00E7452F">
      <w:pPr>
        <w:pStyle w:val="Paragrafoelenco"/>
        <w:numPr>
          <w:ilvl w:val="0"/>
          <w:numId w:val="3"/>
        </w:numPr>
        <w:rPr>
          <w:rFonts w:eastAsia="Times New Roman"/>
        </w:rPr>
      </w:pPr>
      <w:r w:rsidRPr="00E7452F">
        <w:rPr>
          <w:rFonts w:eastAsia="Times New Roman"/>
        </w:rPr>
        <w:t>La bot</w:t>
      </w:r>
      <w:r w:rsidRPr="00E7452F">
        <w:rPr>
          <w:rFonts w:eastAsia="Times New Roman"/>
        </w:rPr>
        <w:t>tega del caffè di Carlo Goldoni</w:t>
      </w:r>
      <w:bookmarkStart w:id="0" w:name="_GoBack"/>
      <w:bookmarkEnd w:id="0"/>
    </w:p>
    <w:p w:rsidR="00E7452F" w:rsidRPr="00E7452F" w:rsidRDefault="00E7452F" w:rsidP="00E7452F">
      <w:pPr>
        <w:pStyle w:val="Paragrafoelenco"/>
        <w:numPr>
          <w:ilvl w:val="0"/>
          <w:numId w:val="3"/>
        </w:numPr>
        <w:rPr>
          <w:rFonts w:eastAsia="Times New Roman"/>
        </w:rPr>
      </w:pPr>
      <w:r w:rsidRPr="00E7452F">
        <w:rPr>
          <w:rFonts w:eastAsia="Times New Roman"/>
        </w:rPr>
        <w:t>Il calapranzi di Harold Pinter</w:t>
      </w:r>
    </w:p>
    <w:p w:rsidR="00442D8D" w:rsidRPr="00E7452F" w:rsidRDefault="00442D8D" w:rsidP="00E7452F">
      <w:pPr>
        <w:rPr>
          <w:i/>
          <w:iCs/>
          <w:sz w:val="23"/>
          <w:szCs w:val="23"/>
        </w:rPr>
      </w:pPr>
    </w:p>
    <w:sectPr w:rsidR="00442D8D" w:rsidRPr="00E7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23E7"/>
    <w:multiLevelType w:val="hybridMultilevel"/>
    <w:tmpl w:val="1DEA0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35AC2"/>
    <w:multiLevelType w:val="hybridMultilevel"/>
    <w:tmpl w:val="17FC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4716F"/>
    <w:multiLevelType w:val="hybridMultilevel"/>
    <w:tmpl w:val="055A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2F"/>
    <w:rsid w:val="00442D8D"/>
    <w:rsid w:val="00E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6C3"/>
  <w15:chartTrackingRefBased/>
  <w15:docId w15:val="{074A94ED-140C-45B8-ACC6-F150F88F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4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Giorgina Cantalini</dc:creator>
  <cp:keywords/>
  <dc:description/>
  <cp:lastModifiedBy>Giorgina Cantalini</cp:lastModifiedBy>
  <cp:revision>1</cp:revision>
  <dcterms:created xsi:type="dcterms:W3CDTF">2025-07-14T10:55:00Z</dcterms:created>
  <dcterms:modified xsi:type="dcterms:W3CDTF">2025-07-14T11:01:00Z</dcterms:modified>
</cp:coreProperties>
</file>